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39585515"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3B6FB855" w14:textId="77777777" w:rsidR="005332EE" w:rsidRPr="00ED0697" w:rsidRDefault="005332EE" w:rsidP="005332EE">
      <w:pPr>
        <w:pStyle w:val="NoSpacing"/>
        <w:jc w:val="both"/>
        <w:rPr>
          <w:rFonts w:ascii="Bookman Old Style" w:hAnsi="Bookman Old Style"/>
          <w:b/>
        </w:rPr>
      </w:pPr>
      <w:r w:rsidRPr="00ED0697">
        <w:rPr>
          <w:rFonts w:ascii="Bookman Old Style" w:hAnsi="Bookman Old Style" w:cs="Calibri"/>
          <w:color w:val="000000"/>
        </w:rPr>
        <w:t xml:space="preserve">“Replacement of 1x10MVA,110/33kV Power Transformer by 1x20MVA, 110/33kV Power Transformer at </w:t>
      </w:r>
      <w:r w:rsidRPr="00220E16">
        <w:rPr>
          <w:rFonts w:ascii="Bookman Old Style" w:hAnsi="Bookman Old Style" w:cs="Calibri"/>
          <w:b/>
          <w:bCs/>
          <w:color w:val="000000"/>
        </w:rPr>
        <w:t>110kV Soundatti</w:t>
      </w:r>
      <w:r w:rsidRPr="00ED0697">
        <w:rPr>
          <w:rFonts w:ascii="Bookman Old Style" w:hAnsi="Bookman Old Style" w:cs="Calibri"/>
          <w:color w:val="000000"/>
        </w:rPr>
        <w:t xml:space="preserve"> Substation in Soundatti Taluk &amp; Belagavi District,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7708BBB" w14:textId="47FF57DD" w:rsidR="00443E19" w:rsidRPr="00827022" w:rsidRDefault="005332EE" w:rsidP="005332EE">
      <w:pPr>
        <w:spacing w:after="0"/>
        <w:jc w:val="both"/>
        <w:rPr>
          <w:rFonts w:ascii="Bookman Old Style" w:hAnsi="Bookman Old Style"/>
          <w:sz w:val="24"/>
          <w:szCs w:val="24"/>
        </w:rPr>
      </w:pPr>
      <w:r w:rsidRPr="00ED0697">
        <w:rPr>
          <w:rFonts w:ascii="Bookman Old Style" w:hAnsi="Bookman Old Style"/>
          <w:b/>
        </w:rPr>
        <w:t>(20MVA Transformer &amp; NIFES will be supplied by KPTCL</w:t>
      </w:r>
      <w:r w:rsidRPr="00ED0697">
        <w:rPr>
          <w:rFonts w:ascii="Bookman Old Style" w:hAnsi="Bookman Old Style"/>
          <w:bCs/>
        </w:rPr>
        <w:t>).</w:t>
      </w:r>
    </w:p>
    <w:tbl>
      <w:tblPr>
        <w:tblStyle w:val="TableGrid"/>
        <w:tblW w:w="10031" w:type="dxa"/>
        <w:tblLook w:val="04A0" w:firstRow="1" w:lastRow="0" w:firstColumn="1" w:lastColumn="0" w:noHBand="0" w:noVBand="1"/>
      </w:tblPr>
      <w:tblGrid>
        <w:gridCol w:w="5031"/>
        <w:gridCol w:w="365"/>
        <w:gridCol w:w="4635"/>
      </w:tblGrid>
      <w:tr w:rsidR="005332EE" w:rsidRPr="00827022" w14:paraId="197D8BD4" w14:textId="77777777" w:rsidTr="00FF46C6">
        <w:trPr>
          <w:trHeight w:val="503"/>
        </w:trPr>
        <w:tc>
          <w:tcPr>
            <w:tcW w:w="5031"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vAlign w:val="center"/>
          </w:tcPr>
          <w:p w14:paraId="2E58A34D" w14:textId="3D6D6A33" w:rsidR="005332EE" w:rsidRPr="00261F69" w:rsidRDefault="005332EE" w:rsidP="005332EE">
            <w:pPr>
              <w:spacing w:line="276" w:lineRule="auto"/>
              <w:rPr>
                <w:rFonts w:ascii="Bookman Old Style" w:hAnsi="Bookman Old Style"/>
                <w:b/>
                <w:color w:val="FF0000"/>
                <w:sz w:val="24"/>
                <w:szCs w:val="24"/>
                <w:highlight w:val="yellow"/>
              </w:rPr>
            </w:pPr>
            <w:r w:rsidRPr="00ED0697">
              <w:rPr>
                <w:rFonts w:ascii="Bookman Old Style" w:hAnsi="Bookman Old Style"/>
              </w:rPr>
              <w:t>KPTCL/2026-27/SS/WORK_INDENT3620</w:t>
            </w:r>
            <w:r w:rsidR="00CB66E2">
              <w:rPr>
                <w:rFonts w:ascii="Bookman Old Style" w:hAnsi="Bookman Old Style"/>
              </w:rPr>
              <w:t>/CALL-2</w:t>
            </w:r>
          </w:p>
        </w:tc>
      </w:tr>
      <w:tr w:rsidR="005332EE" w:rsidRPr="000D3D64" w14:paraId="2FF8A973" w14:textId="77777777" w:rsidTr="008D7668">
        <w:trPr>
          <w:trHeight w:val="714"/>
        </w:trPr>
        <w:tc>
          <w:tcPr>
            <w:tcW w:w="5031"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8D7668">
        <w:trPr>
          <w:trHeight w:val="746"/>
        </w:trPr>
        <w:tc>
          <w:tcPr>
            <w:tcW w:w="5031"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4CD309AC"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Rs.13.31 Lakhs</w:t>
            </w:r>
            <w:r>
              <w:rPr>
                <w:rFonts w:ascii="Bookman Old Style" w:hAnsi="Bookman Old Style"/>
                <w:b/>
                <w:bCs/>
                <w:color w:val="FF0000"/>
              </w:rPr>
              <w:t xml:space="preserve"> (Excluding GST)</w:t>
            </w:r>
          </w:p>
        </w:tc>
      </w:tr>
      <w:tr w:rsidR="005332EE" w:rsidRPr="00827022" w14:paraId="016D0B3A" w14:textId="77777777" w:rsidTr="008D7668">
        <w:trPr>
          <w:trHeight w:val="488"/>
        </w:trPr>
        <w:tc>
          <w:tcPr>
            <w:tcW w:w="5031"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50E8B0A4"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Pr="00CF6BB4">
              <w:rPr>
                <w:rStyle w:val="Strong"/>
                <w:rFonts w:ascii="Bookman Old Style" w:hAnsi="Bookman Old Style"/>
                <w:color w:val="FF0000"/>
                <w:sz w:val="24"/>
                <w:szCs w:val="24"/>
              </w:rPr>
              <w:t>.</w:t>
            </w:r>
            <w:r>
              <w:rPr>
                <w:rStyle w:val="Strong"/>
                <w:rFonts w:ascii="Bookman Old Style" w:hAnsi="Bookman Old Style"/>
                <w:color w:val="FF0000"/>
                <w:sz w:val="24"/>
                <w:szCs w:val="24"/>
              </w:rPr>
              <w:t>16,637</w:t>
            </w:r>
            <w:r w:rsidRPr="00CF6BB4">
              <w:rPr>
                <w:rFonts w:ascii="Bookman Old Style" w:hAnsi="Bookman Old Style"/>
                <w:b/>
                <w:sz w:val="24"/>
                <w:szCs w:val="24"/>
                <w:highlight w:val="yellow"/>
              </w:rPr>
              <w:t>.00</w:t>
            </w:r>
          </w:p>
        </w:tc>
      </w:tr>
      <w:tr w:rsidR="005332EE" w:rsidRPr="00827022" w14:paraId="31760E40" w14:textId="77777777" w:rsidTr="008D7668">
        <w:trPr>
          <w:trHeight w:val="56"/>
        </w:trPr>
        <w:tc>
          <w:tcPr>
            <w:tcW w:w="5031"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8D7668">
        <w:trPr>
          <w:trHeight w:val="403"/>
        </w:trPr>
        <w:tc>
          <w:tcPr>
            <w:tcW w:w="5031"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65"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D57BAF">
        <w:trPr>
          <w:trHeight w:val="995"/>
        </w:trPr>
        <w:tc>
          <w:tcPr>
            <w:tcW w:w="5031"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65"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63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D64213">
        <w:trPr>
          <w:trHeight w:val="555"/>
        </w:trPr>
        <w:tc>
          <w:tcPr>
            <w:tcW w:w="5031"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65" w:type="dxa"/>
          </w:tcPr>
          <w:p w14:paraId="07699ABA" w14:textId="77777777" w:rsidR="005332EE" w:rsidRPr="00827022" w:rsidRDefault="005332EE" w:rsidP="005332EE">
            <w:pPr>
              <w:rPr>
                <w:rFonts w:ascii="Bookman Old Style" w:hAnsi="Bookman Old Style"/>
                <w:sz w:val="24"/>
                <w:szCs w:val="24"/>
              </w:rPr>
            </w:pPr>
          </w:p>
        </w:tc>
        <w:tc>
          <w:tcPr>
            <w:tcW w:w="463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D64213">
        <w:trPr>
          <w:trHeight w:val="762"/>
        </w:trPr>
        <w:tc>
          <w:tcPr>
            <w:tcW w:w="5031"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FE74F24" w14:textId="77777777" w:rsidR="005332EE" w:rsidRPr="00827022" w:rsidRDefault="005332EE" w:rsidP="005332EE">
            <w:pPr>
              <w:rPr>
                <w:rFonts w:ascii="Bookman Old Style" w:hAnsi="Bookman Old Style"/>
                <w:sz w:val="24"/>
                <w:szCs w:val="24"/>
              </w:rPr>
            </w:pPr>
          </w:p>
        </w:tc>
        <w:tc>
          <w:tcPr>
            <w:tcW w:w="463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8D7668">
        <w:trPr>
          <w:trHeight w:val="523"/>
        </w:trPr>
        <w:tc>
          <w:tcPr>
            <w:tcW w:w="5031"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8D7668">
        <w:trPr>
          <w:trHeight w:val="1355"/>
        </w:trPr>
        <w:tc>
          <w:tcPr>
            <w:tcW w:w="5031"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8D7668">
        <w:trPr>
          <w:trHeight w:val="536"/>
        </w:trPr>
        <w:tc>
          <w:tcPr>
            <w:tcW w:w="5031"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827022" w14:paraId="105A1939" w14:textId="77777777" w:rsidTr="008D7668">
        <w:trPr>
          <w:trHeight w:val="536"/>
        </w:trPr>
        <w:tc>
          <w:tcPr>
            <w:tcW w:w="5031"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Default="00961530" w:rsidP="005332EE">
            <w:pPr>
              <w:spacing w:line="276" w:lineRule="auto"/>
              <w:jc w:val="both"/>
              <w:rPr>
                <w:rFonts w:ascii="Bookman Old Style" w:hAnsi="Bookman Old Style"/>
              </w:rPr>
            </w:pPr>
            <w:hyperlink r:id="rId12" w:history="1">
              <w:r w:rsidRPr="00547E4E">
                <w:rPr>
                  <w:rStyle w:val="Hyperlink"/>
                  <w:rFonts w:ascii="Bookman Old Style" w:hAnsi="Bookman Old Style"/>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39585516"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39585517"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37C99A52" w:rsidR="00961530" w:rsidRPr="00365DF4" w:rsidRDefault="00961530" w:rsidP="00961530">
            <w:pPr>
              <w:pStyle w:val="ListParagraph"/>
              <w:spacing w:line="276" w:lineRule="auto"/>
              <w:ind w:left="0"/>
              <w:jc w:val="both"/>
              <w:rPr>
                <w:rFonts w:ascii="Bookman Old Style" w:hAnsi="Bookman Old Style"/>
                <w:b/>
                <w:bCs/>
                <w:color w:val="FF0000"/>
                <w:sz w:val="24"/>
                <w:szCs w:val="24"/>
                <w:highlight w:val="yellow"/>
              </w:rPr>
            </w:pPr>
            <w:r w:rsidRPr="00ED0697">
              <w:rPr>
                <w:rFonts w:ascii="Bookman Old Style" w:hAnsi="Bookman Old Style"/>
                <w:bCs/>
              </w:rPr>
              <w:t>KPTCL/CEE/TRNS/BGKT/110kV/STNDR-09/26-27/Soundatti</w:t>
            </w:r>
          </w:p>
        </w:tc>
        <w:tc>
          <w:tcPr>
            <w:tcW w:w="3147" w:type="dxa"/>
            <w:vAlign w:val="center"/>
          </w:tcPr>
          <w:p w14:paraId="45639348" w14:textId="77777777" w:rsidR="00961530" w:rsidRPr="00ED0697" w:rsidRDefault="00961530" w:rsidP="00961530">
            <w:pPr>
              <w:pStyle w:val="NoSpacing"/>
              <w:jc w:val="both"/>
              <w:rPr>
                <w:rFonts w:ascii="Bookman Old Style" w:hAnsi="Bookman Old Style"/>
                <w:b/>
              </w:rPr>
            </w:pPr>
            <w:r w:rsidRPr="00ED0697">
              <w:rPr>
                <w:rFonts w:ascii="Bookman Old Style" w:hAnsi="Bookman Old Style" w:cs="Calibri"/>
                <w:color w:val="000000"/>
              </w:rPr>
              <w:t xml:space="preserve">“Replacement of 1x10MVA,110/33kV Power Transformer by 1x20MVA, 110/33kV Power Transformer at 110kV Soundatti Substation in Soundatti Taluk &amp; Belagavi District,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88A189E" w14:textId="18161710" w:rsidR="00961530" w:rsidRPr="00365DF4" w:rsidRDefault="00961530" w:rsidP="00961530">
            <w:pPr>
              <w:spacing w:line="276" w:lineRule="auto"/>
              <w:jc w:val="both"/>
              <w:rPr>
                <w:rFonts w:ascii="Bookman Old Style" w:hAnsi="Bookman Old Style"/>
                <w:sz w:val="24"/>
                <w:szCs w:val="24"/>
                <w:highlight w:val="yellow"/>
              </w:rPr>
            </w:pPr>
            <w:r w:rsidRPr="00ED0697">
              <w:rPr>
                <w:rFonts w:ascii="Bookman Old Style" w:hAnsi="Bookman Old Style"/>
                <w:b/>
              </w:rPr>
              <w:t>(20MVA Transformer &amp; NIFES will be supplied by KPTCL</w:t>
            </w:r>
            <w:r w:rsidRPr="00ED0697">
              <w:rPr>
                <w:rFonts w:ascii="Bookman Old Style" w:hAnsi="Bookman Old Style"/>
                <w:bCs/>
              </w:rPr>
              <w:t>).</w:t>
            </w:r>
          </w:p>
        </w:tc>
        <w:tc>
          <w:tcPr>
            <w:tcW w:w="1276" w:type="dxa"/>
          </w:tcPr>
          <w:p w14:paraId="7DDD23E6" w14:textId="44B784C4"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Pr>
                <w:rFonts w:ascii="Bookman Old Style" w:hAnsi="Bookman Old Style"/>
                <w:b/>
                <w:sz w:val="22"/>
                <w:szCs w:val="22"/>
              </w:rPr>
              <w:t>13.31</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355961BD"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Pr>
                <w:rFonts w:ascii="Bookman Old Style" w:hAnsi="Bookman Old Style"/>
                <w:b/>
                <w:highlight w:val="yellow"/>
              </w:rPr>
              <w:t>16,637.00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730506F6" w:rsidR="00D712CD" w:rsidRPr="002529A2" w:rsidRDefault="00D712CD" w:rsidP="00D712CD">
      <w:pPr>
        <w:ind w:left="270"/>
        <w:jc w:val="both"/>
        <w:rPr>
          <w:rFonts w:ascii="Bookman Old Style" w:hAnsi="Bookman Old Style" w:cs="Times New Roman"/>
          <w:color w:val="0033CC"/>
          <w:sz w:val="24"/>
          <w:szCs w:val="24"/>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ceetzbgkt@kptcl.org</w:t>
      </w:r>
    </w:p>
    <w:p w14:paraId="60F3F1AD" w14:textId="77777777" w:rsidR="00D712CD" w:rsidRPr="002529A2" w:rsidRDefault="00D712CD" w:rsidP="00D712CD">
      <w:pPr>
        <w:ind w:left="270"/>
        <w:jc w:val="both"/>
        <w:rPr>
          <w:rFonts w:ascii="Bookman Old Style" w:hAnsi="Bookman Old Style" w:cs="Times New Roman"/>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39585518" r:id="rId16"/>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54F8BEBE" w14:textId="77777777" w:rsidR="00CB66E2" w:rsidRDefault="00443E19">
      <w:pPr>
        <w:numPr>
          <w:ilvl w:val="1"/>
          <w:numId w:val="131"/>
        </w:numPr>
        <w:spacing w:after="0"/>
        <w:ind w:left="567" w:hanging="673"/>
        <w:contextualSpacing/>
        <w:jc w:val="both"/>
        <w:rPr>
          <w:rFonts w:ascii="Bookman Old Style" w:hAnsi="Bookman Old Style" w:cs="Mangal"/>
          <w:bCs/>
          <w:sz w:val="24"/>
          <w:szCs w:val="24"/>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 </w:t>
      </w:r>
    </w:p>
    <w:p w14:paraId="3B096FC6" w14:textId="77777777" w:rsidR="00CB66E2" w:rsidRDefault="00CB66E2" w:rsidP="00CB66E2">
      <w:pPr>
        <w:spacing w:after="0"/>
        <w:ind w:left="567"/>
        <w:contextualSpacing/>
        <w:jc w:val="both"/>
        <w:rPr>
          <w:rFonts w:ascii="Bookman Old Style" w:hAnsi="Bookman Old Style" w:cs="Mangal"/>
          <w:bCs/>
          <w:sz w:val="24"/>
          <w:szCs w:val="24"/>
        </w:rPr>
      </w:pPr>
    </w:p>
    <w:p w14:paraId="26EF79A3" w14:textId="77777777" w:rsidR="00CB66E2" w:rsidRPr="00CB66E2" w:rsidRDefault="00CB66E2" w:rsidP="00CB66E2">
      <w:pPr>
        <w:spacing w:after="0"/>
        <w:ind w:left="567"/>
        <w:contextualSpacing/>
        <w:jc w:val="both"/>
        <w:rPr>
          <w:rFonts w:ascii="Bookman Old Style" w:hAnsi="Bookman Old Style" w:cs="Mangal"/>
          <w:b/>
          <w:bCs/>
          <w:sz w:val="24"/>
          <w:szCs w:val="24"/>
          <w:lang w:val="en-US"/>
        </w:rPr>
      </w:pPr>
      <w:r w:rsidRPr="00CB66E2">
        <w:rPr>
          <w:rFonts w:ascii="Bookman Old Style" w:hAnsi="Bookman Old Style" w:cs="Mangal"/>
          <w:b/>
          <w:bCs/>
          <w:sz w:val="24"/>
          <w:szCs w:val="24"/>
          <w:lang w:val="en-US"/>
        </w:rPr>
        <w:lastRenderedPageBreak/>
        <w:t>OR</w:t>
      </w:r>
    </w:p>
    <w:p w14:paraId="4C1A25CD" w14:textId="77777777" w:rsidR="00CB66E2" w:rsidRPr="00CB66E2" w:rsidRDefault="00CB66E2" w:rsidP="00CB66E2">
      <w:pPr>
        <w:spacing w:after="0"/>
        <w:ind w:left="567"/>
        <w:contextualSpacing/>
        <w:jc w:val="both"/>
        <w:rPr>
          <w:rFonts w:ascii="Bookman Old Style" w:hAnsi="Bookman Old Style" w:cs="Mangal"/>
          <w:bCs/>
          <w:sz w:val="24"/>
          <w:szCs w:val="24"/>
          <w:lang w:val="en-US"/>
        </w:rPr>
      </w:pPr>
      <w:r w:rsidRPr="00CB66E2">
        <w:rPr>
          <w:rFonts w:ascii="Bookman Old Style" w:hAnsi="Bookman Old Style" w:cs="Mangal"/>
          <w:bCs/>
          <w:sz w:val="24"/>
          <w:szCs w:val="24"/>
          <w:lang w:val="en-US"/>
        </w:rPr>
        <w:t>Valid Form J-1 Verification letter issued by the Chief Electrical Inspectorate, Govt of Karnataka to other St ate Electrical Contractor License Holder for the highest system voltage specified in the tendered work.</w:t>
      </w:r>
    </w:p>
    <w:p w14:paraId="69D4925C" w14:textId="7411D4F2" w:rsidR="00443E19" w:rsidRPr="00827022" w:rsidRDefault="00443E19" w:rsidP="00CB66E2">
      <w:pPr>
        <w:spacing w:after="0"/>
        <w:ind w:left="567"/>
        <w:contextualSpacing/>
        <w:jc w:val="both"/>
        <w:rPr>
          <w:rFonts w:ascii="Bookman Old Style" w:hAnsi="Bookman Old Style" w:cs="Mangal"/>
          <w:bCs/>
          <w:sz w:val="24"/>
          <w:szCs w:val="24"/>
        </w:rPr>
      </w:pPr>
      <w:r w:rsidRPr="00827022">
        <w:rPr>
          <w:rFonts w:ascii="Bookman Old Style" w:hAnsi="Bookman Old Style" w:cs="Mangal"/>
          <w:bCs/>
          <w:sz w:val="24"/>
          <w:szCs w:val="24"/>
        </w:rPr>
        <w:t>as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w:t>
      </w:r>
      <w:r w:rsidRPr="00827022">
        <w:rPr>
          <w:rFonts w:ascii="Bookman Old Style" w:hAnsi="Bookman Old Style" w:cs="Mangal"/>
          <w:bCs/>
          <w:sz w:val="24"/>
          <w:szCs w:val="24"/>
        </w:rPr>
        <w:lastRenderedPageBreak/>
        <w:t xml:space="preserve">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2702F5E" w14:textId="707083F8" w:rsidR="00443E19" w:rsidRPr="00827022" w:rsidRDefault="00443E19" w:rsidP="00CB66E2">
      <w:pPr>
        <w:ind w:left="178"/>
        <w:rPr>
          <w:rFonts w:ascii="Bookman Old Style" w:hAnsi="Bookman Old Style"/>
          <w:bCs/>
          <w:sz w:val="24"/>
          <w:szCs w:val="24"/>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w:t>
      </w:r>
      <w:proofErr w:type="spellStart"/>
      <w:r w:rsidR="00CB66E2" w:rsidRPr="00CB66E2">
        <w:rPr>
          <w:rFonts w:ascii="Bookman Old Style" w:hAnsi="Bookman Old Style"/>
          <w:b/>
          <w:bCs/>
          <w:sz w:val="24"/>
          <w:szCs w:val="24"/>
          <w:lang w:val="en-US"/>
        </w:rPr>
        <w:t>OR</w:t>
      </w:r>
      <w:r w:rsidR="00CB66E2" w:rsidRPr="00CB66E2">
        <w:rPr>
          <w:rFonts w:ascii="Bookman Old Style" w:hAnsi="Bookman Old Style"/>
          <w:bCs/>
          <w:sz w:val="24"/>
          <w:szCs w:val="24"/>
          <w:lang w:val="en-US"/>
        </w:rPr>
        <w:t>Valid</w:t>
      </w:r>
      <w:proofErr w:type="spellEnd"/>
      <w:r w:rsidR="00CB66E2" w:rsidRPr="00CB66E2">
        <w:rPr>
          <w:rFonts w:ascii="Bookman Old Style" w:hAnsi="Bookman Old Style"/>
          <w:bCs/>
          <w:sz w:val="24"/>
          <w:szCs w:val="24"/>
          <w:lang w:val="en-US"/>
        </w:rPr>
        <w:t xml:space="preserve"> Form J-1 Verification letter issued by the Chief Electrical Inspectorate, Govt of Karnataka to other St ate Electrical Contractor License Holder for the highest system voltage specified in the tendered work</w:t>
      </w:r>
      <w:r w:rsidR="00CB66E2">
        <w:rPr>
          <w:rFonts w:ascii="Bookman Old Style" w:hAnsi="Bookman Old Style"/>
          <w:bCs/>
          <w:sz w:val="24"/>
          <w:szCs w:val="24"/>
          <w:lang w:val="en-US"/>
        </w:rPr>
        <w:t xml:space="preserve"> </w:t>
      </w:r>
      <w:r w:rsidRPr="00827022">
        <w:rPr>
          <w:rFonts w:ascii="Bookman Old Style" w:hAnsi="Bookman Old Style"/>
          <w:bCs/>
          <w:sz w:val="24"/>
          <w:szCs w:val="24"/>
        </w:rPr>
        <w:t xml:space="preserve">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2.3 &amp; 2.4 (b), (c), (d) &amp; (</w:t>
      </w:r>
      <w:r w:rsidR="00CB66E2">
        <w:rPr>
          <w:rFonts w:ascii="Bookman Old Style" w:hAnsi="Bookman Old Style"/>
          <w:b/>
          <w:sz w:val="24"/>
          <w:szCs w:val="24"/>
        </w:rPr>
        <w:t>e</w:t>
      </w:r>
      <w:r w:rsidRPr="00827022">
        <w:rPr>
          <w:rFonts w:ascii="Bookman Old Style" w:hAnsi="Bookman Old Style"/>
          <w:b/>
          <w:sz w:val="24"/>
          <w:szCs w:val="24"/>
        </w:rPr>
        <w:t xml:space="preserve">)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lastRenderedPageBreak/>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58E6797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0A662D">
        <w:rPr>
          <w:rFonts w:ascii="Bookman Old Style" w:hAnsi="Bookman Old Style"/>
          <w:b/>
          <w:color w:val="000000" w:themeColor="text1"/>
          <w:sz w:val="24"/>
          <w:szCs w:val="24"/>
        </w:rPr>
        <w:t>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46C89E08"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 xml:space="preserve">in any one year during the last five years (updated to </w:t>
      </w:r>
      <w:r w:rsidRPr="00581CA1">
        <w:rPr>
          <w:rFonts w:ascii="Bookman Old Style" w:hAnsi="Bookman Old Style"/>
          <w:b/>
          <w:bCs/>
          <w:color w:val="FF0000"/>
          <w:sz w:val="24"/>
          <w:szCs w:val="24"/>
        </w:rPr>
        <w:t>FY-202</w:t>
      </w:r>
      <w:r w:rsidR="00F61915">
        <w:rPr>
          <w:rFonts w:ascii="Bookman Old Style" w:hAnsi="Bookman Old Style"/>
          <w:b/>
          <w:bCs/>
          <w:color w:val="FF0000"/>
          <w:sz w:val="24"/>
          <w:szCs w:val="24"/>
        </w:rPr>
        <w:t>5</w:t>
      </w:r>
      <w:r w:rsidRPr="00581CA1">
        <w:rPr>
          <w:rFonts w:ascii="Bookman Old Style" w:hAnsi="Bookman Old Style"/>
          <w:b/>
          <w:bCs/>
          <w:color w:val="FF0000"/>
          <w:sz w:val="24"/>
          <w:szCs w:val="24"/>
        </w:rPr>
        <w:t>-</w:t>
      </w:r>
      <w:r w:rsidR="00F61915">
        <w:rPr>
          <w:rFonts w:ascii="Bookman Old Style" w:hAnsi="Bookman Old Style"/>
          <w:b/>
          <w:bCs/>
          <w:color w:val="FF0000"/>
          <w:sz w:val="24"/>
          <w:szCs w:val="24"/>
        </w:rPr>
        <w:t>26</w:t>
      </w:r>
      <w:r w:rsidRPr="00827022">
        <w:rPr>
          <w:rFonts w:ascii="Bookman Old Style" w:hAnsi="Bookman Old Style"/>
          <w:color w:val="000000" w:themeColor="text1"/>
          <w:sz w:val="24"/>
          <w:szCs w:val="24"/>
        </w:rPr>
        <w:t xml:space="preserve"> </w:t>
      </w:r>
      <w:r w:rsidRPr="000760B1">
        <w:rPr>
          <w:rFonts w:ascii="Bookman Old Style" w:hAnsi="Bookman Old Style"/>
          <w:color w:val="EE0000"/>
          <w:sz w:val="24"/>
          <w:szCs w:val="24"/>
        </w:rPr>
        <w:t>price level</w:t>
      </w:r>
      <w:r w:rsidRPr="00827022">
        <w:rPr>
          <w:rFonts w:ascii="Bookman Old Style" w:hAnsi="Bookman Old Style"/>
          <w:color w:val="000000" w:themeColor="text1"/>
          <w:sz w:val="24"/>
          <w:szCs w:val="24"/>
        </w:rPr>
        <w:t xml:space="preserve">)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485D63A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F61915">
        <w:rPr>
          <w:rFonts w:ascii="Bookman Old Style" w:hAnsi="Bookman Old Style"/>
          <w:b/>
          <w:bCs/>
          <w:color w:val="FF0000"/>
          <w:sz w:val="24"/>
          <w:szCs w:val="24"/>
        </w:rPr>
        <w:t>5</w:t>
      </w:r>
      <w:r w:rsidRPr="00DC38A6">
        <w:rPr>
          <w:rFonts w:ascii="Bookman Old Style" w:hAnsi="Bookman Old Style"/>
          <w:b/>
          <w:bCs/>
          <w:color w:val="FF0000"/>
          <w:sz w:val="24"/>
          <w:szCs w:val="24"/>
        </w:rPr>
        <w:t>-2</w:t>
      </w:r>
      <w:r w:rsidR="00F61915">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1</w:t>
      </w:r>
      <w:r w:rsidR="000760B1">
        <w:rPr>
          <w:rFonts w:ascii="Bookman Old Style" w:hAnsi="Bookman Old Style"/>
          <w:b/>
          <w:color w:val="EE0000"/>
          <w:sz w:val="24"/>
          <w:szCs w:val="24"/>
        </w:rPr>
        <w:t xml:space="preserve"> (One)</w:t>
      </w:r>
      <w:r w:rsidRPr="00827022">
        <w:rPr>
          <w:rFonts w:ascii="Bookman Old Style" w:hAnsi="Bookman Old Style"/>
          <w:b/>
          <w:color w:val="EE0000"/>
          <w:sz w:val="24"/>
          <w:szCs w:val="24"/>
        </w:rPr>
        <w:t xml:space="preserve">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as well as the stipulated period of completion remaining for each of 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38A4824E" w:rsidR="00443E19" w:rsidRDefault="000760B1">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0760B1">
        <w:rPr>
          <w:rFonts w:ascii="Bookman Old Style" w:hAnsi="Bookman Old Style"/>
          <w:bCs/>
          <w:color w:val="FF00FF"/>
          <w:sz w:val="24"/>
          <w:szCs w:val="24"/>
        </w:rPr>
        <w:t xml:space="preserve">Bidders shall furnish Certificate from Chartered Accountants for split </w:t>
      </w:r>
      <w:r w:rsidRPr="000760B1">
        <w:rPr>
          <w:rFonts w:ascii="Bookman Old Style" w:hAnsi="Bookman Old Style"/>
          <w:b/>
          <w:bCs/>
          <w:color w:val="FF00FF"/>
          <w:sz w:val="24"/>
          <w:szCs w:val="24"/>
        </w:rPr>
        <w:t>details</w:t>
      </w:r>
      <w:r w:rsidRPr="000760B1">
        <w:rPr>
          <w:rFonts w:ascii="Bookman Old Style" w:hAnsi="Bookman Old Style"/>
          <w:bCs/>
          <w:color w:val="FF00FF"/>
          <w:sz w:val="24"/>
          <w:szCs w:val="24"/>
        </w:rPr>
        <w:t xml:space="preserve"> </w:t>
      </w:r>
      <w:r w:rsidRPr="000760B1">
        <w:rPr>
          <w:rFonts w:ascii="Bookman Old Style" w:hAnsi="Bookman Old Style"/>
          <w:b/>
          <w:bCs/>
          <w:color w:val="FF00FF"/>
          <w:sz w:val="24"/>
          <w:szCs w:val="24"/>
        </w:rPr>
        <w:t>of Ex-works values and GST</w:t>
      </w:r>
      <w:r w:rsidRPr="000760B1">
        <w:rPr>
          <w:rFonts w:ascii="Bookman Old Style" w:hAnsi="Bookman Old Style"/>
          <w:bCs/>
          <w:color w:val="FF00FF"/>
          <w:sz w:val="24"/>
          <w:szCs w:val="24"/>
        </w:rPr>
        <w:t xml:space="preserve"> of Contract values of the works in the prescribed format as at Clause No. 1.5 of Section-3: Qualification Information</w:t>
      </w:r>
      <w:r w:rsidRPr="000760B1">
        <w:rPr>
          <w:rFonts w:ascii="Bookman Old Style" w:hAnsi="Bookman Old Style"/>
          <w:color w:val="FF00FF"/>
        </w:rPr>
        <w:t xml:space="preserve"> </w:t>
      </w:r>
      <w:r w:rsidRPr="000760B1">
        <w:rPr>
          <w:rFonts w:ascii="Bookman Old Style" w:hAnsi="Bookman Old Style"/>
          <w:bCs/>
          <w:color w:val="FF00FF"/>
          <w:sz w:val="24"/>
          <w:szCs w:val="24"/>
        </w:rPr>
        <w:t xml:space="preserve">of both </w:t>
      </w:r>
      <w:r w:rsidRPr="000760B1">
        <w:rPr>
          <w:rFonts w:ascii="Bookman Old Style" w:hAnsi="Bookman Old Style"/>
          <w:b/>
          <w:bCs/>
          <w:color w:val="FF00FF"/>
          <w:sz w:val="24"/>
          <w:szCs w:val="24"/>
        </w:rPr>
        <w:t>Bidder</w:t>
      </w:r>
      <w:r w:rsidR="00443E19" w:rsidRPr="00827022">
        <w:rPr>
          <w:rFonts w:ascii="Bookman Old Style" w:hAnsi="Bookman Old Style"/>
          <w:bCs/>
          <w:iCs/>
          <w:sz w:val="24"/>
          <w:szCs w:val="24"/>
        </w:rPr>
        <w:t>.</w:t>
      </w: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Notwithstanding anything stated above or elsewhere in the Tender specifications, KPTCL reserves right to assess the Capability / suitability of the Bidder to perform </w:t>
      </w:r>
      <w:r w:rsidRPr="00827022">
        <w:rPr>
          <w:rFonts w:ascii="Bookman Old Style" w:hAnsi="Bookman Old Style"/>
          <w:bCs/>
          <w:sz w:val="24"/>
          <w:szCs w:val="24"/>
        </w:rPr>
        <w:lastRenderedPageBreak/>
        <w:t>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BCE5802" w14:textId="76A5B3DB" w:rsidR="00443E19" w:rsidRPr="00BF333C" w:rsidRDefault="00443E19" w:rsidP="00BF333C">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BF333C">
        <w:rPr>
          <w:rFonts w:ascii="Bookman Old Style" w:hAnsi="Bookman Old Style" w:cs="Times New Roman"/>
          <w:bCs/>
          <w:sz w:val="24"/>
          <w:szCs w:val="24"/>
        </w:rPr>
        <w:t xml:space="preserve">Valid Super Grade Electrical Contractor’s License of both Lead Bidder &amp; Consortium partner (in case of Consortium) issued by the Govt. of Karnataka </w:t>
      </w:r>
      <w:r w:rsidR="00BF333C" w:rsidRPr="00BF333C">
        <w:rPr>
          <w:rFonts w:ascii="Bookman Old Style" w:hAnsi="Bookman Old Style" w:cs="Mangal"/>
          <w:b/>
          <w:bCs/>
          <w:sz w:val="24"/>
          <w:szCs w:val="24"/>
          <w:lang w:val="en-US"/>
        </w:rPr>
        <w:t>OR</w:t>
      </w:r>
      <w:r w:rsidR="00BF333C" w:rsidRPr="00BF333C">
        <w:rPr>
          <w:rFonts w:ascii="Bookman Old Style" w:hAnsi="Bookman Old Style" w:cs="Mangal"/>
          <w:b/>
          <w:bCs/>
          <w:sz w:val="24"/>
          <w:szCs w:val="24"/>
          <w:lang w:val="en-US"/>
        </w:rPr>
        <w:t xml:space="preserve"> </w:t>
      </w:r>
      <w:r w:rsidR="00BF333C" w:rsidRPr="00BF333C">
        <w:rPr>
          <w:rFonts w:ascii="Bookman Old Style" w:hAnsi="Bookman Old Style" w:cs="Mangal"/>
          <w:bCs/>
          <w:sz w:val="24"/>
          <w:szCs w:val="24"/>
          <w:lang w:val="en-US"/>
        </w:rPr>
        <w:t>Valid Form J-1 Verification letter issued by the Chief Electrical Inspectorate, Govt of Karnataka to other St ate Electrical Contractor License Holder for the highest system voltage specified in the tendered work</w:t>
      </w:r>
      <w:r w:rsidR="00BF333C">
        <w:rPr>
          <w:rFonts w:ascii="Bookman Old Style" w:hAnsi="Bookman Old Style" w:cs="Mangal"/>
          <w:bCs/>
          <w:sz w:val="24"/>
          <w:szCs w:val="24"/>
          <w:lang w:val="en-US"/>
        </w:rPr>
        <w:t>. A</w:t>
      </w:r>
      <w:r w:rsidRPr="00BF333C">
        <w:rPr>
          <w:rFonts w:ascii="Bookman Old Style" w:hAnsi="Bookman Old Style" w:cs="Times New Roman"/>
          <w:bCs/>
          <w:sz w:val="24"/>
          <w:szCs w:val="24"/>
        </w:rPr>
        <w:t>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7"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2832BC27" w14:textId="77777777" w:rsidR="000A662D" w:rsidRPr="00827022"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F21E3D">
        <w:rPr>
          <w:rFonts w:ascii="Bookman Old Style" w:hAnsi="Bookman Old Style"/>
          <w:b/>
          <w:sz w:val="23"/>
          <w:szCs w:val="23"/>
          <w:highlight w:val="cyan"/>
        </w:rPr>
        <w:lastRenderedPageBreak/>
        <w:t>Valid Caste Certificate</w:t>
      </w:r>
      <w:r w:rsidRPr="00F21E3D">
        <w:rPr>
          <w:rFonts w:ascii="Bookman Old Style" w:hAnsi="Bookman Old Style"/>
          <w:bCs/>
          <w:sz w:val="23"/>
          <w:szCs w:val="23"/>
          <w:highlight w:val="cyan"/>
        </w:rPr>
        <w:t xml:space="preserve"> </w:t>
      </w:r>
      <w:r w:rsidRPr="002A3CE1">
        <w:rPr>
          <w:rFonts w:ascii="Bookman Old Style" w:hAnsi="Bookman Old Style"/>
          <w:bCs/>
          <w:sz w:val="23"/>
          <w:szCs w:val="23"/>
        </w:rPr>
        <w:t>&amp;</w:t>
      </w:r>
      <w:r w:rsidRPr="00F21E3D">
        <w:rPr>
          <w:rFonts w:ascii="Bookman Old Style" w:hAnsi="Bookman Old Style"/>
          <w:bCs/>
          <w:sz w:val="23"/>
          <w:szCs w:val="23"/>
          <w:highlight w:val="cyan"/>
        </w:rPr>
        <w:t xml:space="preserve"> </w:t>
      </w:r>
      <w:r w:rsidRPr="00F21E3D">
        <w:rPr>
          <w:rFonts w:ascii="Bookman Old Style" w:hAnsi="Bookman Old Style"/>
          <w:b/>
          <w:sz w:val="23"/>
          <w:szCs w:val="23"/>
          <w:highlight w:val="cyan"/>
        </w:rPr>
        <w:t>Domicile Certificate</w:t>
      </w:r>
      <w:r>
        <w:rPr>
          <w:rFonts w:ascii="Bookman Old Style" w:hAnsi="Bookman Old Style"/>
          <w:b/>
          <w:sz w:val="23"/>
          <w:szCs w:val="23"/>
        </w:rPr>
        <w:t xml:space="preserve"> (</w:t>
      </w:r>
      <w:r w:rsidRPr="002A3CE1">
        <w:rPr>
          <w:rFonts w:ascii="Bookman Old Style" w:hAnsi="Bookman Old Style"/>
          <w:b/>
          <w:sz w:val="23"/>
          <w:szCs w:val="23"/>
          <w:highlight w:val="cyan"/>
        </w:rPr>
        <w:t xml:space="preserve">to verify </w:t>
      </w:r>
      <w:r>
        <w:rPr>
          <w:rFonts w:ascii="Bookman Old Style" w:hAnsi="Bookman Old Style"/>
          <w:b/>
          <w:sz w:val="23"/>
          <w:szCs w:val="23"/>
          <w:highlight w:val="cyan"/>
        </w:rPr>
        <w:t xml:space="preserve">eligibility &amp; </w:t>
      </w:r>
      <w:r w:rsidRPr="002A3CE1">
        <w:rPr>
          <w:rFonts w:ascii="Bookman Old Style" w:hAnsi="Bookman Old Style"/>
          <w:b/>
          <w:sz w:val="23"/>
          <w:szCs w:val="23"/>
          <w:highlight w:val="cyan"/>
        </w:rPr>
        <w:t>permanent residency in Karnataka minimum 10 years</w:t>
      </w:r>
      <w:r>
        <w:rPr>
          <w:rFonts w:ascii="Bookman Old Style" w:hAnsi="Bookman Old Style"/>
          <w:b/>
          <w:sz w:val="23"/>
          <w:szCs w:val="23"/>
        </w:rPr>
        <w:t>)</w:t>
      </w:r>
      <w:r>
        <w:rPr>
          <w:rFonts w:ascii="Bookman Old Style" w:hAnsi="Bookman Old Style"/>
          <w:bCs/>
          <w:sz w:val="23"/>
          <w:szCs w:val="23"/>
        </w:rPr>
        <w:t xml:space="preserve"> </w:t>
      </w:r>
      <w:r w:rsidRPr="007F5DE1">
        <w:rPr>
          <w:rFonts w:ascii="Bookman Old Style" w:hAnsi="Bookman Old Style"/>
          <w:bCs/>
          <w:sz w:val="23"/>
          <w:szCs w:val="23"/>
        </w:rPr>
        <w:t>i</w:t>
      </w:r>
      <w:r>
        <w:rPr>
          <w:rFonts w:ascii="Bookman Old Style" w:hAnsi="Bookman Old Style"/>
          <w:bCs/>
          <w:sz w:val="23"/>
          <w:szCs w:val="23"/>
        </w:rPr>
        <w:t>ssued by the competent authority i</w:t>
      </w:r>
      <w:r w:rsidRPr="007F5DE1">
        <w:rPr>
          <w:rFonts w:ascii="Bookman Old Style" w:hAnsi="Bookman Old Style"/>
          <w:bCs/>
          <w:sz w:val="23"/>
          <w:szCs w:val="23"/>
        </w:rPr>
        <w:t>n support of reserved tender</w:t>
      </w:r>
      <w:r>
        <w:rPr>
          <w:rFonts w:ascii="Bookman Old Style" w:hAnsi="Bookman Old Style"/>
          <w:bCs/>
          <w:sz w:val="23"/>
          <w:szCs w:val="23"/>
        </w:rPr>
        <w:t xml:space="preserve"> </w:t>
      </w:r>
      <w:r w:rsidRPr="007F5DE1">
        <w:rPr>
          <w:rFonts w:ascii="Bookman Old Style" w:hAnsi="Bookman Old Style"/>
          <w:bCs/>
          <w:sz w:val="23"/>
          <w:szCs w:val="23"/>
        </w:rPr>
        <w:t>participation</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lastRenderedPageBreak/>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w:t>
      </w:r>
      <w:r w:rsidRPr="00827022">
        <w:rPr>
          <w:rFonts w:ascii="Bookman Old Style" w:hAnsi="Bookman Old Style"/>
          <w:bCs/>
          <w:sz w:val="24"/>
          <w:szCs w:val="24"/>
        </w:rPr>
        <w:lastRenderedPageBreak/>
        <w:t xml:space="preserve">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lastRenderedPageBreak/>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The Owner, then, will issue interpretations and clarifications as he may think fit in writing. After receipt of such interpretations and clarifications the Bidder may submit </w:t>
      </w:r>
      <w:r w:rsidRPr="00827022">
        <w:rPr>
          <w:rFonts w:ascii="Bookman Old Style" w:hAnsi="Bookman Old Style" w:cs="Times New Roman"/>
          <w:sz w:val="24"/>
          <w:szCs w:val="24"/>
        </w:rPr>
        <w:lastRenderedPageBreak/>
        <w:t>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w:t>
      </w:r>
      <w:r w:rsidRPr="00827022">
        <w:rPr>
          <w:rFonts w:ascii="Bookman Old Style" w:hAnsi="Bookman Old Style"/>
          <w:sz w:val="24"/>
          <w:szCs w:val="24"/>
        </w:rPr>
        <w:lastRenderedPageBreak/>
        <w:t>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w:t>
      </w:r>
      <w:r w:rsidRPr="00827022">
        <w:rPr>
          <w:rFonts w:ascii="Bookman Old Style" w:hAnsi="Bookman Old Style" w:cs="Times New Roman"/>
          <w:bCs/>
          <w:sz w:val="24"/>
          <w:szCs w:val="24"/>
        </w:rPr>
        <w:lastRenderedPageBreak/>
        <w:t>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 xml:space="preserve">is newly introduced by the government applicable for this contract </w:t>
      </w:r>
      <w:r w:rsidRPr="00827022">
        <w:rPr>
          <w:rFonts w:ascii="Bookman Old Style" w:hAnsi="Bookman Old Style" w:cs="Times New Roman"/>
          <w:sz w:val="24"/>
          <w:szCs w:val="24"/>
        </w:rPr>
        <w:lastRenderedPageBreak/>
        <w:t>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w:t>
      </w:r>
      <w:r w:rsidRPr="00827022">
        <w:rPr>
          <w:rFonts w:ascii="Bookman Old Style" w:hAnsi="Bookman Old Style" w:cs="Times New Roman"/>
          <w:sz w:val="24"/>
          <w:szCs w:val="24"/>
        </w:rPr>
        <w:lastRenderedPageBreak/>
        <w:t xml:space="preserve">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lastRenderedPageBreak/>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clearly specify the list of Sub Vendors, not exceeding four (4) for each item, from whom the Bought Out items are being supplied. List of Sub-Vendors shall be furnished in Schedule-15 of Techno-Commercial Sheets. The Successful </w:t>
      </w:r>
      <w:r w:rsidRPr="00827022">
        <w:rPr>
          <w:rFonts w:ascii="Bookman Old Style" w:hAnsi="Bookman Old Style" w:cs="Times New Roman"/>
          <w:sz w:val="24"/>
          <w:szCs w:val="24"/>
        </w:rPr>
        <w:lastRenderedPageBreak/>
        <w:t>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7B539A0A"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0A662D">
        <w:rPr>
          <w:rFonts w:ascii="Bookman Old Style" w:hAnsi="Bookman Old Style"/>
          <w:b/>
          <w:sz w:val="24"/>
          <w:szCs w:val="24"/>
        </w:rPr>
        <w:t>16,337.00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 xml:space="preserve">Chief Engineer, Electy., </w:t>
      </w:r>
      <w:r w:rsidR="00DC724D" w:rsidRPr="00912A08">
        <w:rPr>
          <w:rFonts w:ascii="Bookman Old Style" w:hAnsi="Bookman Old Style"/>
          <w:b/>
          <w:bCs/>
          <w:szCs w:val="23"/>
          <w:highlight w:val="yellow"/>
        </w:rPr>
        <w:lastRenderedPageBreak/>
        <w:t>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w:t>
      </w:r>
      <w:r w:rsidRPr="00CA73DF">
        <w:rPr>
          <w:rFonts w:ascii="Bookman Old Style" w:hAnsi="Bookman Old Style" w:cs="Times New Roman"/>
          <w:b/>
          <w:bCs/>
          <w:sz w:val="24"/>
          <w:szCs w:val="24"/>
        </w:rPr>
        <w:lastRenderedPageBreak/>
        <w:t>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Bids must clearly indicate the Name of the Manufacturer, the Type and/or Model of each Principal item of Equipment in the Scope of the </w:t>
      </w:r>
      <w:r w:rsidRPr="00827022">
        <w:rPr>
          <w:rFonts w:ascii="Bookman Old Style" w:hAnsi="Bookman Old Style" w:cs="Times New Roman"/>
          <w:sz w:val="24"/>
          <w:szCs w:val="24"/>
        </w:rPr>
        <w:lastRenderedPageBreak/>
        <w:t>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lastRenderedPageBreak/>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w:t>
      </w:r>
      <w:r w:rsidRPr="00827022">
        <w:rPr>
          <w:rFonts w:ascii="Bookman Old Style" w:hAnsi="Bookman Old Style"/>
          <w:sz w:val="24"/>
          <w:szCs w:val="24"/>
        </w:rPr>
        <w:lastRenderedPageBreak/>
        <w:t xml:space="preserve">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lastRenderedPageBreak/>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lastRenderedPageBreak/>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w:t>
      </w:r>
      <w:r w:rsidRPr="00827022">
        <w:rPr>
          <w:rFonts w:ascii="Bookman Old Style" w:eastAsia="Times New Roman" w:hAnsi="Bookman Old Style" w:cs="Times New Roman"/>
          <w:sz w:val="24"/>
          <w:szCs w:val="24"/>
        </w:rPr>
        <w:lastRenderedPageBreak/>
        <w:t xml:space="preserve">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lastRenderedPageBreak/>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495869C8" w14:textId="51C21635"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r>
        <w:rPr>
          <w:rFonts w:ascii="Bookman Old Style" w:hAnsi="Bookman Old Style"/>
          <w:sz w:val="24"/>
          <w:szCs w:val="24"/>
          <w:highlight w:val="cyan"/>
        </w:rPr>
        <w:t>OR</w:t>
      </w:r>
    </w:p>
    <w:p w14:paraId="09C09E2E" w14:textId="77777777"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p>
    <w:p w14:paraId="673BFFF4" w14:textId="1DDABEAE" w:rsidR="000A662D" w:rsidRPr="00827022" w:rsidRDefault="000A662D" w:rsidP="000A662D">
      <w:pPr>
        <w:pStyle w:val="ListParagraph"/>
        <w:autoSpaceDE w:val="0"/>
        <w:autoSpaceDN w:val="0"/>
        <w:adjustRightInd w:val="0"/>
        <w:spacing w:after="0"/>
        <w:ind w:left="480"/>
        <w:jc w:val="both"/>
        <w:rPr>
          <w:rFonts w:ascii="Bookman Old Style" w:hAnsi="Bookman Old Style"/>
          <w:sz w:val="24"/>
          <w:szCs w:val="24"/>
        </w:rPr>
      </w:pPr>
      <w:r w:rsidRPr="005B4A7C">
        <w:rPr>
          <w:rFonts w:ascii="Bookman Old Style" w:hAnsi="Bookman Old Style"/>
          <w:sz w:val="24"/>
          <w:szCs w:val="24"/>
          <w:highlight w:val="cyan"/>
        </w:rPr>
        <w:t>Security deposit for an amount equivalent to 5% of the contract price payable shall be deducted in every running bill. However, in case of first and final bill the entire security deposit will be deducted from the final bill.</w:t>
      </w:r>
      <w:r>
        <w:rPr>
          <w:rFonts w:ascii="Bookman Old Style" w:hAnsi="Bookman Old Style"/>
          <w:sz w:val="24"/>
          <w:szCs w:val="24"/>
        </w:rPr>
        <w:t xml:space="preserve"> </w:t>
      </w:r>
    </w:p>
    <w:p w14:paraId="5ADFDCC9" w14:textId="77777777" w:rsidR="000A662D" w:rsidRDefault="000A662D" w:rsidP="00443E19">
      <w:pPr>
        <w:pStyle w:val="ListParagraph"/>
        <w:ind w:left="270"/>
        <w:jc w:val="both"/>
        <w:rPr>
          <w:rFonts w:ascii="Bookman Old Style" w:hAnsi="Bookman Old Style" w:cs="Times New Roman"/>
          <w:b/>
          <w:sz w:val="24"/>
          <w:szCs w:val="24"/>
        </w:rPr>
      </w:pPr>
    </w:p>
    <w:p w14:paraId="1E42582A" w14:textId="77777777" w:rsidR="000A662D" w:rsidRDefault="000A662D" w:rsidP="00443E19">
      <w:pPr>
        <w:pStyle w:val="ListParagraph"/>
        <w:ind w:left="270"/>
        <w:jc w:val="both"/>
        <w:rPr>
          <w:rFonts w:ascii="Bookman Old Style" w:hAnsi="Bookman Old Style" w:cs="Times New Roman"/>
          <w:b/>
          <w:sz w:val="24"/>
          <w:szCs w:val="24"/>
        </w:rPr>
      </w:pP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 xml:space="preserve">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w:t>
      </w:r>
      <w:r w:rsidRPr="00827022">
        <w:rPr>
          <w:rFonts w:ascii="Bookman Old Style" w:hAnsi="Bookman Old Style" w:cs="Times New Roman"/>
          <w:sz w:val="24"/>
          <w:szCs w:val="24"/>
        </w:rPr>
        <w:lastRenderedPageBreak/>
        <w:t>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w:t>
      </w:r>
      <w:r w:rsidRPr="00827022">
        <w:rPr>
          <w:rFonts w:ascii="Bookman Old Style" w:hAnsi="Bookman Old Style"/>
          <w:sz w:val="24"/>
          <w:szCs w:val="24"/>
        </w:rPr>
        <w:lastRenderedPageBreak/>
        <w:t xml:space="preserve">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w:t>
      </w:r>
      <w:r w:rsidRPr="00827022">
        <w:rPr>
          <w:rFonts w:ascii="Bookman Old Style" w:hAnsi="Bookman Old Style"/>
          <w:sz w:val="24"/>
          <w:szCs w:val="24"/>
        </w:rPr>
        <w:lastRenderedPageBreak/>
        <w:t xml:space="preserve">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39585519" r:id="rId18"/>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39585520" r:id="rId19"/>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0"/>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1"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2"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39585521" r:id="rId23"/>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39585522" r:id="rId24"/>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39585523" r:id="rId25"/>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39585524" r:id="rId26"/>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7"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39585525" r:id="rId28"/>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39585526" r:id="rId29"/>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39585527" r:id="rId30"/>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39585528" r:id="rId31"/>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8B44" w14:textId="77777777" w:rsidR="00C2516D" w:rsidRDefault="00C2516D">
      <w:pPr>
        <w:spacing w:after="0" w:line="240" w:lineRule="auto"/>
      </w:pPr>
      <w:r>
        <w:separator/>
      </w:r>
    </w:p>
  </w:endnote>
  <w:endnote w:type="continuationSeparator" w:id="0">
    <w:p w14:paraId="4750164B" w14:textId="77777777" w:rsidR="00C2516D" w:rsidRDefault="00C25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31D5C" w14:textId="77777777" w:rsidR="00C2516D" w:rsidRDefault="00C2516D">
      <w:pPr>
        <w:spacing w:after="0" w:line="240" w:lineRule="auto"/>
      </w:pPr>
      <w:r>
        <w:separator/>
      </w:r>
    </w:p>
  </w:footnote>
  <w:footnote w:type="continuationSeparator" w:id="0">
    <w:p w14:paraId="0A5398AE" w14:textId="77777777" w:rsidR="00C2516D" w:rsidRDefault="00C251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9"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4"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7"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8"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5"/>
  </w:num>
  <w:num w:numId="4" w16cid:durableId="614482799">
    <w:abstractNumId w:val="152"/>
  </w:num>
  <w:num w:numId="5" w16cid:durableId="1883318984">
    <w:abstractNumId w:val="71"/>
  </w:num>
  <w:num w:numId="6" w16cid:durableId="601298753">
    <w:abstractNumId w:val="145"/>
  </w:num>
  <w:num w:numId="7" w16cid:durableId="887254689">
    <w:abstractNumId w:val="183"/>
  </w:num>
  <w:num w:numId="8" w16cid:durableId="173762155">
    <w:abstractNumId w:val="59"/>
  </w:num>
  <w:num w:numId="9" w16cid:durableId="428895987">
    <w:abstractNumId w:val="181"/>
  </w:num>
  <w:num w:numId="10" w16cid:durableId="1588267437">
    <w:abstractNumId w:val="109"/>
  </w:num>
  <w:num w:numId="11" w16cid:durableId="1218512175">
    <w:abstractNumId w:val="13"/>
  </w:num>
  <w:num w:numId="12" w16cid:durableId="547038416">
    <w:abstractNumId w:val="133"/>
  </w:num>
  <w:num w:numId="13" w16cid:durableId="774594731">
    <w:abstractNumId w:val="44"/>
  </w:num>
  <w:num w:numId="14" w16cid:durableId="617760279">
    <w:abstractNumId w:val="60"/>
  </w:num>
  <w:num w:numId="15" w16cid:durableId="1939827278">
    <w:abstractNumId w:val="179"/>
  </w:num>
  <w:num w:numId="16" w16cid:durableId="243346548">
    <w:abstractNumId w:val="119"/>
  </w:num>
  <w:num w:numId="17" w16cid:durableId="1861511162">
    <w:abstractNumId w:val="127"/>
  </w:num>
  <w:num w:numId="18" w16cid:durableId="186256632">
    <w:abstractNumId w:val="69"/>
  </w:num>
  <w:num w:numId="19" w16cid:durableId="1055271857">
    <w:abstractNumId w:val="29"/>
  </w:num>
  <w:num w:numId="20" w16cid:durableId="1008488155">
    <w:abstractNumId w:val="36"/>
  </w:num>
  <w:num w:numId="21" w16cid:durableId="18783543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70"/>
  </w:num>
  <w:num w:numId="25" w16cid:durableId="103841388">
    <w:abstractNumId w:val="27"/>
  </w:num>
  <w:num w:numId="26" w16cid:durableId="588152340">
    <w:abstractNumId w:val="99"/>
  </w:num>
  <w:num w:numId="27" w16cid:durableId="1887375452">
    <w:abstractNumId w:val="151"/>
  </w:num>
  <w:num w:numId="28" w16cid:durableId="1405185080">
    <w:abstractNumId w:val="139"/>
  </w:num>
  <w:num w:numId="29" w16cid:durableId="675231356">
    <w:abstractNumId w:val="10"/>
  </w:num>
  <w:num w:numId="30" w16cid:durableId="126819532">
    <w:abstractNumId w:val="93"/>
  </w:num>
  <w:num w:numId="31" w16cid:durableId="749234617">
    <w:abstractNumId w:val="146"/>
  </w:num>
  <w:num w:numId="32" w16cid:durableId="2122213931">
    <w:abstractNumId w:val="101"/>
  </w:num>
  <w:num w:numId="33" w16cid:durableId="221721574">
    <w:abstractNumId w:val="53"/>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8"/>
  </w:num>
  <w:num w:numId="39" w16cid:durableId="1158226187">
    <w:abstractNumId w:val="130"/>
  </w:num>
  <w:num w:numId="40" w16cid:durableId="742408040">
    <w:abstractNumId w:val="77"/>
  </w:num>
  <w:num w:numId="41" w16cid:durableId="238563729">
    <w:abstractNumId w:val="18"/>
  </w:num>
  <w:num w:numId="42" w16cid:durableId="1870873169">
    <w:abstractNumId w:val="187"/>
  </w:num>
  <w:num w:numId="43" w16cid:durableId="1334143771">
    <w:abstractNumId w:val="82"/>
  </w:num>
  <w:num w:numId="44" w16cid:durableId="1866669709">
    <w:abstractNumId w:val="12"/>
  </w:num>
  <w:num w:numId="45" w16cid:durableId="1880429944">
    <w:abstractNumId w:val="42"/>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3"/>
  </w:num>
  <w:num w:numId="54" w16cid:durableId="834221462">
    <w:abstractNumId w:val="118"/>
  </w:num>
  <w:num w:numId="55" w16cid:durableId="1197506212">
    <w:abstractNumId w:val="46"/>
  </w:num>
  <w:num w:numId="56" w16cid:durableId="46271033">
    <w:abstractNumId w:val="106"/>
  </w:num>
  <w:num w:numId="57" w16cid:durableId="1090658507">
    <w:abstractNumId w:val="20"/>
  </w:num>
  <w:num w:numId="58" w16cid:durableId="281883055">
    <w:abstractNumId w:val="1"/>
  </w:num>
  <w:num w:numId="59" w16cid:durableId="724719929">
    <w:abstractNumId w:val="194"/>
  </w:num>
  <w:num w:numId="60" w16cid:durableId="1817263857">
    <w:abstractNumId w:val="125"/>
  </w:num>
  <w:num w:numId="61" w16cid:durableId="695159147">
    <w:abstractNumId w:val="68"/>
  </w:num>
  <w:num w:numId="62" w16cid:durableId="1134566491">
    <w:abstractNumId w:val="189"/>
  </w:num>
  <w:num w:numId="63" w16cid:durableId="1596595895">
    <w:abstractNumId w:val="51"/>
  </w:num>
  <w:num w:numId="64" w16cid:durableId="2078238049">
    <w:abstractNumId w:val="86"/>
  </w:num>
  <w:num w:numId="65" w16cid:durableId="405540207">
    <w:abstractNumId w:val="21"/>
  </w:num>
  <w:num w:numId="66" w16cid:durableId="589195554">
    <w:abstractNumId w:val="188"/>
  </w:num>
  <w:num w:numId="67" w16cid:durableId="1380855900">
    <w:abstractNumId w:val="62"/>
  </w:num>
  <w:num w:numId="68" w16cid:durableId="441997576">
    <w:abstractNumId w:val="134"/>
  </w:num>
  <w:num w:numId="69" w16cid:durableId="1667512937">
    <w:abstractNumId w:val="15"/>
  </w:num>
  <w:num w:numId="70" w16cid:durableId="1902516060">
    <w:abstractNumId w:val="143"/>
  </w:num>
  <w:num w:numId="71" w16cid:durableId="679551391">
    <w:abstractNumId w:val="126"/>
  </w:num>
  <w:num w:numId="72" w16cid:durableId="1490442538">
    <w:abstractNumId w:val="88"/>
  </w:num>
  <w:num w:numId="73" w16cid:durableId="233664890">
    <w:abstractNumId w:val="58"/>
  </w:num>
  <w:num w:numId="74" w16cid:durableId="257641030">
    <w:abstractNumId w:val="8"/>
  </w:num>
  <w:num w:numId="75" w16cid:durableId="242305737">
    <w:abstractNumId w:val="23"/>
  </w:num>
  <w:num w:numId="76" w16cid:durableId="1749183486">
    <w:abstractNumId w:val="56"/>
  </w:num>
  <w:num w:numId="77" w16cid:durableId="1873108207">
    <w:abstractNumId w:val="90"/>
  </w:num>
  <w:num w:numId="78" w16cid:durableId="639843281">
    <w:abstractNumId w:val="135"/>
  </w:num>
  <w:num w:numId="79" w16cid:durableId="858087567">
    <w:abstractNumId w:val="192"/>
  </w:num>
  <w:num w:numId="80" w16cid:durableId="708841179">
    <w:abstractNumId w:val="175"/>
  </w:num>
  <w:num w:numId="81" w16cid:durableId="1547452442">
    <w:abstractNumId w:val="63"/>
  </w:num>
  <w:num w:numId="82" w16cid:durableId="1264073521">
    <w:abstractNumId w:val="52"/>
  </w:num>
  <w:num w:numId="83" w16cid:durableId="1601379125">
    <w:abstractNumId w:val="161"/>
  </w:num>
  <w:num w:numId="84" w16cid:durableId="1323893175">
    <w:abstractNumId w:val="103"/>
  </w:num>
  <w:num w:numId="85" w16cid:durableId="930967755">
    <w:abstractNumId w:val="50"/>
  </w:num>
  <w:num w:numId="86" w16cid:durableId="962150959">
    <w:abstractNumId w:val="47"/>
  </w:num>
  <w:num w:numId="87" w16cid:durableId="1792939403">
    <w:abstractNumId w:val="31"/>
  </w:num>
  <w:num w:numId="88" w16cid:durableId="297299741">
    <w:abstractNumId w:val="170"/>
  </w:num>
  <w:num w:numId="89" w16cid:durableId="2084520361">
    <w:abstractNumId w:val="144"/>
  </w:num>
  <w:num w:numId="90" w16cid:durableId="658004592">
    <w:abstractNumId w:val="190"/>
  </w:num>
  <w:num w:numId="91" w16cid:durableId="1143080589">
    <w:abstractNumId w:val="107"/>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1"/>
  </w:num>
  <w:num w:numId="98" w16cid:durableId="568808805">
    <w:abstractNumId w:val="156"/>
  </w:num>
  <w:num w:numId="99" w16cid:durableId="1808933947">
    <w:abstractNumId w:val="64"/>
  </w:num>
  <w:num w:numId="100" w16cid:durableId="1490487680">
    <w:abstractNumId w:val="4"/>
  </w:num>
  <w:num w:numId="101" w16cid:durableId="734472129">
    <w:abstractNumId w:val="32"/>
  </w:num>
  <w:num w:numId="102" w16cid:durableId="1868064085">
    <w:abstractNumId w:val="79"/>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6"/>
  </w:num>
  <w:num w:numId="108" w16cid:durableId="305742973">
    <w:abstractNumId w:val="173"/>
  </w:num>
  <w:num w:numId="109" w16cid:durableId="1503082524">
    <w:abstractNumId w:val="164"/>
  </w:num>
  <w:num w:numId="110" w16cid:durableId="1945112143">
    <w:abstractNumId w:val="26"/>
  </w:num>
  <w:num w:numId="111" w16cid:durableId="2074346288">
    <w:abstractNumId w:val="100"/>
  </w:num>
  <w:num w:numId="112" w16cid:durableId="848835708">
    <w:abstractNumId w:val="83"/>
  </w:num>
  <w:num w:numId="113" w16cid:durableId="1045064871">
    <w:abstractNumId w:val="104"/>
  </w:num>
  <w:num w:numId="114" w16cid:durableId="612369796">
    <w:abstractNumId w:val="35"/>
  </w:num>
  <w:num w:numId="115" w16cid:durableId="1158226944">
    <w:abstractNumId w:val="49"/>
  </w:num>
  <w:num w:numId="116" w16cid:durableId="2006591457">
    <w:abstractNumId w:val="98"/>
  </w:num>
  <w:num w:numId="117" w16cid:durableId="980814626">
    <w:abstractNumId w:val="129"/>
  </w:num>
  <w:num w:numId="118" w16cid:durableId="1043285057">
    <w:abstractNumId w:val="117"/>
  </w:num>
  <w:num w:numId="119" w16cid:durableId="401684949">
    <w:abstractNumId w:val="177"/>
  </w:num>
  <w:num w:numId="120" w16cid:durableId="722683166">
    <w:abstractNumId w:val="178"/>
  </w:num>
  <w:num w:numId="121" w16cid:durableId="895312500">
    <w:abstractNumId w:val="138"/>
  </w:num>
  <w:num w:numId="122" w16cid:durableId="1264267675">
    <w:abstractNumId w:val="67"/>
  </w:num>
  <w:num w:numId="123" w16cid:durableId="1658194304">
    <w:abstractNumId w:val="2"/>
  </w:num>
  <w:num w:numId="124" w16cid:durableId="391931935">
    <w:abstractNumId w:val="57"/>
  </w:num>
  <w:num w:numId="125" w16cid:durableId="1797521841">
    <w:abstractNumId w:val="73"/>
  </w:num>
  <w:num w:numId="126" w16cid:durableId="936015536">
    <w:abstractNumId w:val="116"/>
  </w:num>
  <w:num w:numId="127" w16cid:durableId="321735534">
    <w:abstractNumId w:val="65"/>
  </w:num>
  <w:num w:numId="128" w16cid:durableId="2032875517">
    <w:abstractNumId w:val="163"/>
  </w:num>
  <w:num w:numId="129" w16cid:durableId="1659768093">
    <w:abstractNumId w:val="54"/>
  </w:num>
  <w:num w:numId="130" w16cid:durableId="63339263">
    <w:abstractNumId w:val="110"/>
  </w:num>
  <w:num w:numId="131" w16cid:durableId="581643388">
    <w:abstractNumId w:val="34"/>
  </w:num>
  <w:num w:numId="132" w16cid:durableId="648437328">
    <w:abstractNumId w:val="193"/>
  </w:num>
  <w:num w:numId="133" w16cid:durableId="1048379868">
    <w:abstractNumId w:val="24"/>
  </w:num>
  <w:num w:numId="134" w16cid:durableId="508103818">
    <w:abstractNumId w:val="72"/>
  </w:num>
  <w:num w:numId="135" w16cid:durableId="357047509">
    <w:abstractNumId w:val="25"/>
  </w:num>
  <w:num w:numId="136" w16cid:durableId="899748867">
    <w:abstractNumId w:val="80"/>
  </w:num>
  <w:num w:numId="137" w16cid:durableId="40205720">
    <w:abstractNumId w:val="131"/>
  </w:num>
  <w:num w:numId="138" w16cid:durableId="472136104">
    <w:abstractNumId w:val="124"/>
  </w:num>
  <w:num w:numId="139" w16cid:durableId="370424730">
    <w:abstractNumId w:val="172"/>
  </w:num>
  <w:num w:numId="140" w16cid:durableId="1821262380">
    <w:abstractNumId w:val="171"/>
  </w:num>
  <w:num w:numId="141" w16cid:durableId="212915992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4"/>
  </w:num>
  <w:num w:numId="146" w16cid:durableId="1941909953">
    <w:abstractNumId w:val="102"/>
  </w:num>
  <w:num w:numId="147" w16cid:durableId="1208029517">
    <w:abstractNumId w:val="40"/>
  </w:num>
  <w:num w:numId="148" w16cid:durableId="1148207848">
    <w:abstractNumId w:val="122"/>
  </w:num>
  <w:num w:numId="149" w16cid:durableId="1026832458">
    <w:abstractNumId w:val="76"/>
  </w:num>
  <w:num w:numId="150" w16cid:durableId="701630162">
    <w:abstractNumId w:val="95"/>
  </w:num>
  <w:num w:numId="151" w16cid:durableId="1421684856">
    <w:abstractNumId w:val="185"/>
  </w:num>
  <w:num w:numId="152" w16cid:durableId="1804809538">
    <w:abstractNumId w:val="121"/>
  </w:num>
  <w:num w:numId="153" w16cid:durableId="1252158541">
    <w:abstractNumId w:val="5"/>
  </w:num>
  <w:num w:numId="154" w16cid:durableId="1343823465">
    <w:abstractNumId w:val="94"/>
  </w:num>
  <w:num w:numId="155" w16cid:durableId="412094365">
    <w:abstractNumId w:val="43"/>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5"/>
  </w:num>
  <w:num w:numId="161" w16cid:durableId="1654066880">
    <w:abstractNumId w:val="113"/>
  </w:num>
  <w:num w:numId="162" w16cid:durableId="1821000364">
    <w:abstractNumId w:val="14"/>
  </w:num>
  <w:num w:numId="163" w16cid:durableId="2006588954">
    <w:abstractNumId w:val="191"/>
  </w:num>
  <w:num w:numId="164" w16cid:durableId="2094930559">
    <w:abstractNumId w:val="137"/>
  </w:num>
  <w:num w:numId="165" w16cid:durableId="245648168">
    <w:abstractNumId w:val="41"/>
  </w:num>
  <w:num w:numId="166" w16cid:durableId="811217123">
    <w:abstractNumId w:val="149"/>
  </w:num>
  <w:num w:numId="167" w16cid:durableId="82530266">
    <w:abstractNumId w:val="81"/>
  </w:num>
  <w:num w:numId="168" w16cid:durableId="42533573">
    <w:abstractNumId w:val="85"/>
  </w:num>
  <w:num w:numId="169" w16cid:durableId="2095321853">
    <w:abstractNumId w:val="176"/>
  </w:num>
  <w:num w:numId="170" w16cid:durableId="585383014">
    <w:abstractNumId w:val="140"/>
  </w:num>
  <w:num w:numId="171" w16cid:durableId="1827479501">
    <w:abstractNumId w:val="91"/>
  </w:num>
  <w:num w:numId="172" w16cid:durableId="86970513">
    <w:abstractNumId w:val="55"/>
  </w:num>
  <w:num w:numId="173" w16cid:durableId="851652109">
    <w:abstractNumId w:val="61"/>
  </w:num>
  <w:num w:numId="174" w16cid:durableId="608708911">
    <w:abstractNumId w:val="174"/>
  </w:num>
  <w:num w:numId="175" w16cid:durableId="1718160673">
    <w:abstractNumId w:val="182"/>
  </w:num>
  <w:num w:numId="176" w16cid:durableId="1857159531">
    <w:abstractNumId w:val="7"/>
  </w:num>
  <w:num w:numId="177" w16cid:durableId="1160584724">
    <w:abstractNumId w:val="112"/>
  </w:num>
  <w:num w:numId="178" w16cid:durableId="846215644">
    <w:abstractNumId w:val="128"/>
  </w:num>
  <w:num w:numId="179" w16cid:durableId="1694961142">
    <w:abstractNumId w:val="115"/>
  </w:num>
  <w:num w:numId="180" w16cid:durableId="676004473">
    <w:abstractNumId w:val="3"/>
  </w:num>
  <w:num w:numId="181" w16cid:durableId="1304625543">
    <w:abstractNumId w:val="48"/>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8"/>
  </w:num>
  <w:num w:numId="185" w16cid:durableId="1138492210">
    <w:abstractNumId w:val="11"/>
  </w:num>
  <w:num w:numId="186" w16cid:durableId="206532524">
    <w:abstractNumId w:val="45"/>
  </w:num>
  <w:num w:numId="187" w16cid:durableId="461920356">
    <w:abstractNumId w:val="120"/>
  </w:num>
  <w:num w:numId="188" w16cid:durableId="1490710554">
    <w:abstractNumId w:val="74"/>
  </w:num>
  <w:num w:numId="189" w16cid:durableId="893810116">
    <w:abstractNumId w:val="89"/>
  </w:num>
  <w:num w:numId="190" w16cid:durableId="1205289158">
    <w:abstractNumId w:val="97"/>
  </w:num>
  <w:num w:numId="191" w16cid:durableId="1991474373">
    <w:abstractNumId w:val="17"/>
  </w:num>
  <w:num w:numId="192" w16cid:durableId="980306895">
    <w:abstractNumId w:val="92"/>
  </w:num>
  <w:num w:numId="193" w16cid:durableId="1690833720">
    <w:abstractNumId w:val="153"/>
  </w:num>
  <w:num w:numId="194" w16cid:durableId="1826239059">
    <w:abstractNumId w:val="39"/>
  </w:num>
  <w:num w:numId="195" w16cid:durableId="1582909012">
    <w:abstractNumId w:val="87"/>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Ju/kcnaDeCyzmkZI8jwlGh7pKAJ6NFhqrlzODzjofCZ/TtK+3P6IBMeJRWU5g2QtL3WTAwnjQ9AqMPHfFggAw==" w:salt="rLMA0WwJTWUKsu9wiW+6Z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66A18"/>
    <w:rsid w:val="00070036"/>
    <w:rsid w:val="00071066"/>
    <w:rsid w:val="000760B1"/>
    <w:rsid w:val="0008456A"/>
    <w:rsid w:val="00097BBE"/>
    <w:rsid w:val="000A2545"/>
    <w:rsid w:val="000A662D"/>
    <w:rsid w:val="000D3D64"/>
    <w:rsid w:val="000D6C94"/>
    <w:rsid w:val="000E706D"/>
    <w:rsid w:val="0010311F"/>
    <w:rsid w:val="00122657"/>
    <w:rsid w:val="00127A08"/>
    <w:rsid w:val="0015115C"/>
    <w:rsid w:val="00165C66"/>
    <w:rsid w:val="0018033F"/>
    <w:rsid w:val="00202097"/>
    <w:rsid w:val="00204138"/>
    <w:rsid w:val="00220E16"/>
    <w:rsid w:val="00226DA4"/>
    <w:rsid w:val="00247113"/>
    <w:rsid w:val="002529A2"/>
    <w:rsid w:val="00261F69"/>
    <w:rsid w:val="00266280"/>
    <w:rsid w:val="00281793"/>
    <w:rsid w:val="00285821"/>
    <w:rsid w:val="002C26D3"/>
    <w:rsid w:val="002C5B97"/>
    <w:rsid w:val="002D795F"/>
    <w:rsid w:val="00313CD8"/>
    <w:rsid w:val="00352E20"/>
    <w:rsid w:val="00354D66"/>
    <w:rsid w:val="00365DF4"/>
    <w:rsid w:val="00383ACB"/>
    <w:rsid w:val="003A0302"/>
    <w:rsid w:val="003B5C80"/>
    <w:rsid w:val="003C2308"/>
    <w:rsid w:val="003C2843"/>
    <w:rsid w:val="003D172B"/>
    <w:rsid w:val="003E5771"/>
    <w:rsid w:val="0040286D"/>
    <w:rsid w:val="00403F69"/>
    <w:rsid w:val="00414D74"/>
    <w:rsid w:val="00436EA2"/>
    <w:rsid w:val="004370E5"/>
    <w:rsid w:val="00443E19"/>
    <w:rsid w:val="004614F1"/>
    <w:rsid w:val="004840D4"/>
    <w:rsid w:val="0048789C"/>
    <w:rsid w:val="00497B66"/>
    <w:rsid w:val="004B5194"/>
    <w:rsid w:val="00503D59"/>
    <w:rsid w:val="00505F3E"/>
    <w:rsid w:val="00514100"/>
    <w:rsid w:val="005332EE"/>
    <w:rsid w:val="005342A7"/>
    <w:rsid w:val="0055265E"/>
    <w:rsid w:val="00570266"/>
    <w:rsid w:val="005779D8"/>
    <w:rsid w:val="005D64EF"/>
    <w:rsid w:val="005E61AB"/>
    <w:rsid w:val="005E6B38"/>
    <w:rsid w:val="00606D41"/>
    <w:rsid w:val="0061326F"/>
    <w:rsid w:val="00635C92"/>
    <w:rsid w:val="00641F38"/>
    <w:rsid w:val="00643FD2"/>
    <w:rsid w:val="00647880"/>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816A4"/>
    <w:rsid w:val="007B05B0"/>
    <w:rsid w:val="007D33DD"/>
    <w:rsid w:val="00810D23"/>
    <w:rsid w:val="0081580F"/>
    <w:rsid w:val="00826D4C"/>
    <w:rsid w:val="00837462"/>
    <w:rsid w:val="00863E21"/>
    <w:rsid w:val="0087324D"/>
    <w:rsid w:val="008751C4"/>
    <w:rsid w:val="00890547"/>
    <w:rsid w:val="00895E66"/>
    <w:rsid w:val="0089727F"/>
    <w:rsid w:val="008C0724"/>
    <w:rsid w:val="008C7545"/>
    <w:rsid w:val="008F50FF"/>
    <w:rsid w:val="00912A08"/>
    <w:rsid w:val="00917AC7"/>
    <w:rsid w:val="00925DF2"/>
    <w:rsid w:val="0093409B"/>
    <w:rsid w:val="00951831"/>
    <w:rsid w:val="00952760"/>
    <w:rsid w:val="00954466"/>
    <w:rsid w:val="00961530"/>
    <w:rsid w:val="00965D8A"/>
    <w:rsid w:val="00976161"/>
    <w:rsid w:val="00981301"/>
    <w:rsid w:val="00990E03"/>
    <w:rsid w:val="00991AAE"/>
    <w:rsid w:val="009A0B69"/>
    <w:rsid w:val="009A3FA1"/>
    <w:rsid w:val="009C5846"/>
    <w:rsid w:val="009D6619"/>
    <w:rsid w:val="009D6C89"/>
    <w:rsid w:val="009E462B"/>
    <w:rsid w:val="00A11F13"/>
    <w:rsid w:val="00A40D18"/>
    <w:rsid w:val="00A55527"/>
    <w:rsid w:val="00A74465"/>
    <w:rsid w:val="00A848CF"/>
    <w:rsid w:val="00AA3AE2"/>
    <w:rsid w:val="00AC2FE5"/>
    <w:rsid w:val="00AC707A"/>
    <w:rsid w:val="00AD2AB7"/>
    <w:rsid w:val="00AE7EB9"/>
    <w:rsid w:val="00B03C4F"/>
    <w:rsid w:val="00B17B69"/>
    <w:rsid w:val="00B44451"/>
    <w:rsid w:val="00B44FBC"/>
    <w:rsid w:val="00B529B2"/>
    <w:rsid w:val="00B60D30"/>
    <w:rsid w:val="00B73367"/>
    <w:rsid w:val="00B9335B"/>
    <w:rsid w:val="00B93C25"/>
    <w:rsid w:val="00BC2118"/>
    <w:rsid w:val="00BD24E5"/>
    <w:rsid w:val="00BE278D"/>
    <w:rsid w:val="00BF0FC2"/>
    <w:rsid w:val="00BF333C"/>
    <w:rsid w:val="00C10A49"/>
    <w:rsid w:val="00C13BEC"/>
    <w:rsid w:val="00C2516D"/>
    <w:rsid w:val="00C422E3"/>
    <w:rsid w:val="00C46F04"/>
    <w:rsid w:val="00C531D1"/>
    <w:rsid w:val="00C77E6F"/>
    <w:rsid w:val="00C80121"/>
    <w:rsid w:val="00C95777"/>
    <w:rsid w:val="00CB116B"/>
    <w:rsid w:val="00CB324B"/>
    <w:rsid w:val="00CB66E2"/>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B71"/>
    <w:rsid w:val="00DA0ED6"/>
    <w:rsid w:val="00DA2AE4"/>
    <w:rsid w:val="00DC724D"/>
    <w:rsid w:val="00DC7A4D"/>
    <w:rsid w:val="00DD4666"/>
    <w:rsid w:val="00DE18B1"/>
    <w:rsid w:val="00DE5808"/>
    <w:rsid w:val="00DE5AD4"/>
    <w:rsid w:val="00DF1D71"/>
    <w:rsid w:val="00DF67FD"/>
    <w:rsid w:val="00E00A47"/>
    <w:rsid w:val="00E0285E"/>
    <w:rsid w:val="00E133CC"/>
    <w:rsid w:val="00E5240A"/>
    <w:rsid w:val="00EA43D5"/>
    <w:rsid w:val="00F0589A"/>
    <w:rsid w:val="00F1046B"/>
    <w:rsid w:val="00F12571"/>
    <w:rsid w:val="00F42B79"/>
    <w:rsid w:val="00F42D71"/>
    <w:rsid w:val="00F52AC4"/>
    <w:rsid w:val="00F53C01"/>
    <w:rsid w:val="00F57E33"/>
    <w:rsid w:val="00F61915"/>
    <w:rsid w:val="00F807E9"/>
    <w:rsid w:val="00FB3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yperlink" Target="mailto:mwzkptclbgkt@gmail.com" TargetMode="Externa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hyperlink" Target="https://kptcl.karnataka.gov.in" TargetMode="External"/><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mailto:mwz_kptclbgkt@rediffmail.co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s://kptcl.karnataka.gov.in" TargetMode="External"/><Relationship Id="rId27" Type="http://schemas.openxmlformats.org/officeDocument/2006/relationships/hyperlink" Target="http://eaindustry.nic.in" TargetMode="External"/><Relationship Id="rId30" Type="http://schemas.openxmlformats.org/officeDocument/2006/relationships/oleObject" Target="embeddings/oleObject13.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235</Pages>
  <Words>70591</Words>
  <Characters>402370</Characters>
  <Application>Microsoft Office Word</Application>
  <DocSecurity>8</DocSecurity>
  <Lines>3353</Lines>
  <Paragraphs>944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48</cp:revision>
  <dcterms:created xsi:type="dcterms:W3CDTF">2025-11-07T11:36:00Z</dcterms:created>
  <dcterms:modified xsi:type="dcterms:W3CDTF">2026-05-06T09:42:00Z</dcterms:modified>
</cp:coreProperties>
</file>